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12" w:rsidRDefault="00AB7F12" w:rsidP="00AB7F12">
      <w:pPr>
        <w:spacing w:after="240"/>
        <w:rPr>
          <w:b/>
          <w:sz w:val="28"/>
          <w:szCs w:val="28"/>
        </w:rPr>
      </w:pPr>
      <w:r>
        <w:rPr>
          <w:b/>
          <w:sz w:val="28"/>
          <w:szCs w:val="28"/>
        </w:rPr>
        <w:t>Izjava za javnost:</w:t>
      </w:r>
    </w:p>
    <w:p w:rsidR="00AB7F12" w:rsidRPr="00490C71" w:rsidRDefault="00AB7F12" w:rsidP="00AB7F12">
      <w:pPr>
        <w:spacing w:after="240"/>
        <w:rPr>
          <w:b/>
          <w:i/>
          <w:sz w:val="28"/>
          <w:szCs w:val="28"/>
        </w:rPr>
      </w:pPr>
      <w:r w:rsidRPr="00490C71">
        <w:rPr>
          <w:b/>
          <w:i/>
          <w:sz w:val="28"/>
          <w:szCs w:val="28"/>
        </w:rPr>
        <w:t>Projekt »UPRAVLJANJE Z IZBRANIMI GOZDNIMI OBMOČJI NATURA 2000 OB MURI«</w:t>
      </w:r>
    </w:p>
    <w:p w:rsidR="0002541B" w:rsidRDefault="0002541B" w:rsidP="0002541B">
      <w:pPr>
        <w:rPr>
          <w:rFonts w:ascii="Times New Roman" w:hAnsi="Times New Roman"/>
          <w:i/>
          <w:iCs/>
          <w:sz w:val="24"/>
          <w:szCs w:val="24"/>
          <w:lang w:eastAsia="sl-SI"/>
        </w:rPr>
      </w:pPr>
      <w:r w:rsidRPr="00A031F3">
        <w:rPr>
          <w:rFonts w:ascii="Times New Roman" w:hAnsi="Times New Roman"/>
          <w:i/>
          <w:iCs/>
          <w:sz w:val="24"/>
          <w:szCs w:val="24"/>
          <w:lang w:eastAsia="sl-SI"/>
        </w:rPr>
        <w:t>V projektu sodelujejo Gozdarski inštitut Slovenije (nosilec projekta) ter partnerji Zavod za gozdove Slovenije, LUTRA (Inštitut za ohranjanje naravne dediščine) in NINA (Norveški inštitut za naravno dediščino). Projekt financira Program Finančnega mehanizma EGP 2009–2014 (SI02).</w:t>
      </w:r>
    </w:p>
    <w:p w:rsidR="0002541B" w:rsidRDefault="0002541B" w:rsidP="0002541B">
      <w:pPr>
        <w:rPr>
          <w:rFonts w:ascii="Times New Roman" w:hAnsi="Times New Roman"/>
          <w:i/>
          <w:iCs/>
          <w:sz w:val="24"/>
          <w:szCs w:val="24"/>
          <w:lang w:eastAsia="sl-SI"/>
        </w:rPr>
      </w:pPr>
    </w:p>
    <w:p w:rsidR="00AB7F12" w:rsidRPr="00490C71" w:rsidRDefault="00AB7F12" w:rsidP="00AB7F12">
      <w:pPr>
        <w:spacing w:after="240"/>
        <w:rPr>
          <w:rFonts w:asciiTheme="minorHAnsi" w:hAnsiTheme="minorHAnsi"/>
          <w:b/>
          <w:sz w:val="28"/>
          <w:szCs w:val="28"/>
        </w:rPr>
      </w:pPr>
      <w:r w:rsidRPr="00490C71">
        <w:rPr>
          <w:rFonts w:asciiTheme="minorHAnsi" w:hAnsiTheme="minorHAnsi"/>
          <w:b/>
          <w:sz w:val="28"/>
          <w:szCs w:val="28"/>
        </w:rPr>
        <w:t>Podnaslovi:</w:t>
      </w:r>
    </w:p>
    <w:p w:rsidR="00AB7F12" w:rsidRPr="00490C71" w:rsidRDefault="00AB7F12" w:rsidP="00AB7F12">
      <w:pPr>
        <w:spacing w:after="240"/>
        <w:rPr>
          <w:rFonts w:asciiTheme="minorHAnsi" w:hAnsiTheme="minorHAnsi"/>
          <w:b/>
          <w:sz w:val="28"/>
          <w:szCs w:val="28"/>
        </w:rPr>
      </w:pPr>
      <w:r w:rsidRPr="00490C71">
        <w:rPr>
          <w:rFonts w:asciiTheme="minorHAnsi" w:hAnsiTheme="minorHAnsi"/>
          <w:b/>
          <w:sz w:val="28"/>
          <w:szCs w:val="28"/>
        </w:rPr>
        <w:t>Ima hrast dob še možnost vladati na Prekmurskih ravnicah?</w:t>
      </w:r>
    </w:p>
    <w:p w:rsidR="00AB7F12" w:rsidRPr="00490C71" w:rsidRDefault="00AB7F12" w:rsidP="00AB7F12">
      <w:pPr>
        <w:spacing w:after="240"/>
        <w:rPr>
          <w:rFonts w:asciiTheme="minorHAnsi" w:hAnsiTheme="minorHAnsi"/>
          <w:b/>
          <w:sz w:val="28"/>
          <w:szCs w:val="28"/>
        </w:rPr>
      </w:pPr>
      <w:r w:rsidRPr="00490C71">
        <w:rPr>
          <w:rFonts w:asciiTheme="minorHAnsi" w:hAnsiTheme="minorHAnsi"/>
          <w:b/>
          <w:sz w:val="28"/>
          <w:szCs w:val="28"/>
        </w:rPr>
        <w:t>Debele vrbe kot habitatna drevesa</w:t>
      </w:r>
    </w:p>
    <w:p w:rsidR="00AB7F12" w:rsidRDefault="00AB7F12" w:rsidP="00AB7F12">
      <w:pPr>
        <w:spacing w:after="240"/>
        <w:rPr>
          <w:rFonts w:asciiTheme="minorHAnsi" w:hAnsiTheme="minorHAnsi"/>
          <w:b/>
          <w:sz w:val="28"/>
          <w:szCs w:val="28"/>
        </w:rPr>
      </w:pPr>
      <w:r>
        <w:rPr>
          <w:rFonts w:asciiTheme="minorHAnsi" w:hAnsiTheme="minorHAnsi"/>
          <w:b/>
          <w:sz w:val="28"/>
          <w:szCs w:val="28"/>
        </w:rPr>
        <w:t>Podtalnica narekuje življenje drevesu</w:t>
      </w:r>
    </w:p>
    <w:p w:rsidR="00AB7F12" w:rsidRPr="00490C71" w:rsidRDefault="00AB7F12" w:rsidP="00AB7F12">
      <w:pPr>
        <w:spacing w:after="240"/>
        <w:rPr>
          <w:rFonts w:asciiTheme="minorHAnsi" w:hAnsiTheme="minorHAnsi"/>
          <w:b/>
          <w:sz w:val="28"/>
          <w:szCs w:val="28"/>
        </w:rPr>
      </w:pPr>
      <w:r>
        <w:rPr>
          <w:rFonts w:asciiTheme="minorHAnsi" w:hAnsiTheme="minorHAnsi"/>
          <w:b/>
          <w:sz w:val="28"/>
          <w:szCs w:val="28"/>
        </w:rPr>
        <w:t>Črna štorklja podrejena beli štorklji</w:t>
      </w:r>
    </w:p>
    <w:p w:rsidR="00AB7F12" w:rsidRPr="00490C71" w:rsidRDefault="00AB7F12" w:rsidP="00AB7F12">
      <w:pPr>
        <w:spacing w:after="240"/>
        <w:rPr>
          <w:rFonts w:asciiTheme="minorHAnsi" w:hAnsiTheme="minorHAnsi"/>
          <w:b/>
          <w:sz w:val="28"/>
          <w:szCs w:val="28"/>
        </w:rPr>
      </w:pPr>
      <w:r w:rsidRPr="00490C71">
        <w:rPr>
          <w:rFonts w:asciiTheme="minorHAnsi" w:hAnsiTheme="minorHAnsi"/>
          <w:b/>
          <w:sz w:val="28"/>
          <w:szCs w:val="28"/>
        </w:rPr>
        <w:t>Bober in vidra redna stanovalca ob Muri</w:t>
      </w:r>
    </w:p>
    <w:p w:rsidR="00AB7F12" w:rsidRPr="00490C71" w:rsidRDefault="00AB7F12" w:rsidP="00AB7F12">
      <w:pPr>
        <w:spacing w:after="240"/>
        <w:rPr>
          <w:rFonts w:asciiTheme="minorHAnsi" w:hAnsiTheme="minorHAnsi"/>
          <w:b/>
          <w:bCs/>
          <w:iCs/>
          <w:sz w:val="28"/>
          <w:szCs w:val="28"/>
          <w:lang w:eastAsia="sl-SI"/>
        </w:rPr>
      </w:pPr>
      <w:r w:rsidRPr="00490C71">
        <w:rPr>
          <w:rFonts w:asciiTheme="minorHAnsi" w:hAnsiTheme="minorHAnsi"/>
          <w:b/>
          <w:bCs/>
          <w:iCs/>
          <w:sz w:val="28"/>
          <w:szCs w:val="28"/>
          <w:lang w:eastAsia="sl-SI"/>
        </w:rPr>
        <w:t xml:space="preserve">Si zares želimo </w:t>
      </w:r>
      <w:r>
        <w:rPr>
          <w:rFonts w:asciiTheme="minorHAnsi" w:hAnsiTheme="minorHAnsi"/>
          <w:b/>
          <w:bCs/>
          <w:iCs/>
          <w:sz w:val="28"/>
          <w:szCs w:val="28"/>
          <w:lang w:eastAsia="sl-SI"/>
        </w:rPr>
        <w:t xml:space="preserve">arhitekta </w:t>
      </w:r>
      <w:r w:rsidRPr="00490C71">
        <w:rPr>
          <w:rFonts w:asciiTheme="minorHAnsi" w:hAnsiTheme="minorHAnsi"/>
          <w:b/>
          <w:bCs/>
          <w:iCs/>
          <w:sz w:val="28"/>
          <w:szCs w:val="28"/>
          <w:lang w:eastAsia="sl-SI"/>
        </w:rPr>
        <w:t>bobra v gozdovih?</w:t>
      </w:r>
    </w:p>
    <w:p w:rsidR="00686774" w:rsidRDefault="00686774" w:rsidP="00686774">
      <w:pPr>
        <w:rPr>
          <w:rFonts w:ascii="Times New Roman" w:hAnsi="Times New Roman"/>
          <w:iCs/>
          <w:sz w:val="24"/>
          <w:szCs w:val="24"/>
          <w:lang w:eastAsia="sl-SI"/>
        </w:rPr>
      </w:pPr>
      <w:r w:rsidRPr="00451770">
        <w:rPr>
          <w:rFonts w:ascii="Times New Roman" w:hAnsi="Times New Roman"/>
          <w:iCs/>
          <w:sz w:val="24"/>
          <w:szCs w:val="24"/>
          <w:lang w:eastAsia="sl-SI"/>
        </w:rPr>
        <w:t xml:space="preserve">Zaradi ukrepov na </w:t>
      </w:r>
      <w:r>
        <w:rPr>
          <w:rFonts w:ascii="Times New Roman" w:hAnsi="Times New Roman"/>
          <w:iCs/>
          <w:sz w:val="24"/>
          <w:szCs w:val="24"/>
          <w:lang w:eastAsia="sl-SI"/>
        </w:rPr>
        <w:t xml:space="preserve">reki </w:t>
      </w:r>
      <w:r w:rsidRPr="00451770">
        <w:rPr>
          <w:rFonts w:ascii="Times New Roman" w:hAnsi="Times New Roman"/>
          <w:iCs/>
          <w:sz w:val="24"/>
          <w:szCs w:val="24"/>
          <w:lang w:eastAsia="sl-SI"/>
        </w:rPr>
        <w:t>Muri in na bližnjih kmetijskih zemljiščih v 60. in 70. letih</w:t>
      </w:r>
      <w:r>
        <w:rPr>
          <w:rFonts w:ascii="Times New Roman" w:hAnsi="Times New Roman"/>
          <w:iCs/>
          <w:sz w:val="24"/>
          <w:szCs w:val="24"/>
          <w:lang w:eastAsia="sl-SI"/>
        </w:rPr>
        <w:t xml:space="preserve"> 20. stoletja</w:t>
      </w:r>
      <w:r w:rsidRPr="00451770">
        <w:rPr>
          <w:rFonts w:ascii="Times New Roman" w:hAnsi="Times New Roman"/>
          <w:iCs/>
          <w:sz w:val="24"/>
          <w:szCs w:val="24"/>
          <w:lang w:eastAsia="sl-SI"/>
        </w:rPr>
        <w:t xml:space="preserve">, </w:t>
      </w:r>
      <w:r w:rsidRPr="00D94CA2">
        <w:rPr>
          <w:rFonts w:ascii="Times New Roman" w:hAnsi="Times New Roman"/>
          <w:iCs/>
          <w:sz w:val="24"/>
          <w:szCs w:val="24"/>
          <w:lang w:eastAsia="sl-SI"/>
        </w:rPr>
        <w:t>poplavne hrastovo-jesenovo-brestove gozdove</w:t>
      </w:r>
      <w:r w:rsidRPr="00451770">
        <w:rPr>
          <w:rFonts w:ascii="Times New Roman" w:hAnsi="Times New Roman"/>
          <w:iCs/>
          <w:sz w:val="24"/>
          <w:szCs w:val="24"/>
          <w:lang w:eastAsia="sl-SI"/>
        </w:rPr>
        <w:t xml:space="preserve"> ogroža znižanje ravni podtalnice in skrajšano obdobje trajanja poplav. </w:t>
      </w:r>
      <w:r w:rsidR="00D94CA2" w:rsidRPr="00D94CA2">
        <w:rPr>
          <w:rFonts w:ascii="Times New Roman" w:hAnsi="Times New Roman"/>
          <w:iCs/>
          <w:sz w:val="24"/>
          <w:szCs w:val="24"/>
          <w:lang w:eastAsia="sl-SI"/>
        </w:rPr>
        <w:t xml:space="preserve">Za neugodno stanje habitatnega tipa obrečna vrbovja, jelševja in </w:t>
      </w:r>
      <w:proofErr w:type="spellStart"/>
      <w:r w:rsidR="00D94CA2" w:rsidRPr="00D94CA2">
        <w:rPr>
          <w:rFonts w:ascii="Times New Roman" w:hAnsi="Times New Roman"/>
          <w:iCs/>
          <w:sz w:val="24"/>
          <w:szCs w:val="24"/>
          <w:lang w:eastAsia="sl-SI"/>
        </w:rPr>
        <w:t>jesenovja</w:t>
      </w:r>
      <w:proofErr w:type="spellEnd"/>
      <w:r w:rsidR="00D94CA2" w:rsidRPr="00D94CA2">
        <w:rPr>
          <w:rFonts w:ascii="Times New Roman" w:hAnsi="Times New Roman"/>
          <w:iCs/>
          <w:sz w:val="24"/>
          <w:szCs w:val="24"/>
          <w:lang w:eastAsia="sl-SI"/>
        </w:rPr>
        <w:t xml:space="preserve"> pa nekateri podatki bremenijo tudi nekatere neuspešne posege pri gospodarjenju z gozdovi, vendar bomo ravno te trditve preverjali s pomočjo kakovostnih kvantitativnih kazalcev o stanju habitatnih tipov.</w:t>
      </w:r>
      <w:r w:rsidR="00D94CA2" w:rsidRPr="00D94CA2">
        <w:rPr>
          <w:rFonts w:ascii="Times New Roman" w:hAnsi="Times New Roman"/>
          <w:iCs/>
          <w:sz w:val="24"/>
          <w:szCs w:val="24"/>
          <w:lang w:eastAsia="sl-SI"/>
        </w:rPr>
        <w:t xml:space="preserve"> </w:t>
      </w:r>
      <w:r w:rsidR="00ED3CCB">
        <w:rPr>
          <w:rFonts w:ascii="Times New Roman" w:hAnsi="Times New Roman"/>
          <w:iCs/>
          <w:sz w:val="24"/>
          <w:szCs w:val="24"/>
          <w:lang w:eastAsia="sl-SI"/>
        </w:rPr>
        <w:t xml:space="preserve">Kaj narediti s takimi gozdovi in ali jih čaka svetla prihodnost, bo ugotavljal projekt GoForMura. </w:t>
      </w:r>
    </w:p>
    <w:p w:rsidR="00686774" w:rsidRPr="00451770" w:rsidRDefault="00686774" w:rsidP="00686774">
      <w:pPr>
        <w:rPr>
          <w:rFonts w:ascii="Times New Roman" w:hAnsi="Times New Roman"/>
          <w:iCs/>
          <w:sz w:val="24"/>
          <w:szCs w:val="24"/>
          <w:lang w:eastAsia="sl-SI"/>
        </w:rPr>
      </w:pPr>
    </w:p>
    <w:p w:rsidR="00D94CA2" w:rsidRDefault="005C0C5C" w:rsidP="005C0C5C">
      <w:pPr>
        <w:rPr>
          <w:rFonts w:ascii="Times New Roman" w:hAnsi="Times New Roman"/>
          <w:iCs/>
          <w:sz w:val="24"/>
          <w:szCs w:val="24"/>
          <w:lang w:eastAsia="sl-SI"/>
        </w:rPr>
      </w:pPr>
      <w:r w:rsidRPr="005C0C5C">
        <w:rPr>
          <w:rFonts w:ascii="Times New Roman" w:hAnsi="Times New Roman"/>
          <w:iCs/>
          <w:sz w:val="24"/>
          <w:szCs w:val="24"/>
          <w:lang w:eastAsia="sl-SI"/>
        </w:rPr>
        <w:t xml:space="preserve">Na študijskih območjih Murska šuma in Gornja Bistrica se je junija 2015 začelo intenzivno obdobje popisovanja terenskih značilnosti poplavnih hrastovo-jesenovo-brestovih gozdov in </w:t>
      </w:r>
      <w:r w:rsidRPr="00451770">
        <w:rPr>
          <w:rFonts w:ascii="Times New Roman" w:hAnsi="Times New Roman"/>
          <w:iCs/>
          <w:sz w:val="24"/>
          <w:szCs w:val="24"/>
          <w:lang w:eastAsia="sl-SI"/>
        </w:rPr>
        <w:t xml:space="preserve"> </w:t>
      </w:r>
      <w:r>
        <w:rPr>
          <w:rFonts w:ascii="Times New Roman" w:hAnsi="Times New Roman"/>
          <w:iCs/>
          <w:sz w:val="24"/>
          <w:szCs w:val="24"/>
          <w:lang w:eastAsia="sl-SI"/>
        </w:rPr>
        <w:t>o</w:t>
      </w:r>
      <w:r w:rsidRPr="005C0C5C">
        <w:rPr>
          <w:rFonts w:ascii="Times New Roman" w:hAnsi="Times New Roman"/>
          <w:iCs/>
          <w:sz w:val="24"/>
          <w:szCs w:val="24"/>
          <w:lang w:eastAsia="sl-SI"/>
        </w:rPr>
        <w:t>brečnih vrbovij, jelš</w:t>
      </w:r>
      <w:r w:rsidR="00E74F41">
        <w:rPr>
          <w:rFonts w:ascii="Times New Roman" w:hAnsi="Times New Roman"/>
          <w:iCs/>
          <w:sz w:val="24"/>
          <w:szCs w:val="24"/>
          <w:lang w:eastAsia="sl-SI"/>
        </w:rPr>
        <w:t xml:space="preserve">evij in </w:t>
      </w:r>
      <w:proofErr w:type="spellStart"/>
      <w:r w:rsidR="00E74F41">
        <w:rPr>
          <w:rFonts w:ascii="Times New Roman" w:hAnsi="Times New Roman"/>
          <w:iCs/>
          <w:sz w:val="24"/>
          <w:szCs w:val="24"/>
          <w:lang w:eastAsia="sl-SI"/>
        </w:rPr>
        <w:t>jesenovij</w:t>
      </w:r>
      <w:proofErr w:type="spellEnd"/>
      <w:r w:rsidR="00E74F41">
        <w:rPr>
          <w:rFonts w:ascii="Times New Roman" w:hAnsi="Times New Roman"/>
          <w:iCs/>
          <w:sz w:val="24"/>
          <w:szCs w:val="24"/>
          <w:lang w:eastAsia="sl-SI"/>
        </w:rPr>
        <w:t xml:space="preserve">. Na terenu </w:t>
      </w:r>
      <w:r w:rsidR="00E74F41" w:rsidRPr="00E74F41">
        <w:rPr>
          <w:rFonts w:ascii="Times New Roman" w:hAnsi="Times New Roman"/>
          <w:iCs/>
          <w:sz w:val="24"/>
          <w:szCs w:val="24"/>
          <w:lang w:eastAsia="sl-SI"/>
        </w:rPr>
        <w:t xml:space="preserve">so </w:t>
      </w:r>
      <w:r w:rsidRPr="00E74F41">
        <w:rPr>
          <w:rFonts w:ascii="Times New Roman" w:hAnsi="Times New Roman"/>
          <w:bCs/>
          <w:iCs/>
          <w:sz w:val="24"/>
          <w:szCs w:val="24"/>
          <w:lang w:eastAsia="sl-SI"/>
        </w:rPr>
        <w:t>terenske ekipe Gozdarskega inštituta</w:t>
      </w:r>
      <w:r w:rsidR="007166BD" w:rsidRPr="00E74F41">
        <w:rPr>
          <w:rFonts w:ascii="Times New Roman" w:hAnsi="Times New Roman"/>
          <w:bCs/>
          <w:iCs/>
          <w:sz w:val="24"/>
          <w:szCs w:val="24"/>
          <w:lang w:eastAsia="sl-SI"/>
        </w:rPr>
        <w:t xml:space="preserve"> Slovenije</w:t>
      </w:r>
      <w:r w:rsidRPr="00E74F41">
        <w:rPr>
          <w:rFonts w:ascii="Times New Roman" w:hAnsi="Times New Roman"/>
          <w:bCs/>
          <w:iCs/>
          <w:sz w:val="24"/>
          <w:szCs w:val="24"/>
          <w:lang w:eastAsia="sl-SI"/>
        </w:rPr>
        <w:t xml:space="preserve"> in Zavoda za gozdove Slovenije</w:t>
      </w:r>
      <w:r w:rsidR="007166BD" w:rsidRPr="00E74F41">
        <w:rPr>
          <w:rFonts w:ascii="Times New Roman" w:hAnsi="Times New Roman"/>
          <w:bCs/>
          <w:iCs/>
          <w:sz w:val="24"/>
          <w:szCs w:val="24"/>
          <w:lang w:eastAsia="sl-SI"/>
        </w:rPr>
        <w:t xml:space="preserve"> OE Murska Sobota</w:t>
      </w:r>
      <w:r w:rsidRPr="005C0C5C">
        <w:rPr>
          <w:rFonts w:ascii="Times New Roman" w:hAnsi="Times New Roman"/>
          <w:iCs/>
          <w:sz w:val="24"/>
          <w:szCs w:val="24"/>
          <w:lang w:eastAsia="sl-SI"/>
        </w:rPr>
        <w:t xml:space="preserve"> </w:t>
      </w:r>
      <w:r w:rsidR="00686774">
        <w:rPr>
          <w:rFonts w:ascii="Times New Roman" w:hAnsi="Times New Roman"/>
          <w:iCs/>
          <w:sz w:val="24"/>
          <w:szCs w:val="24"/>
          <w:lang w:eastAsia="sl-SI"/>
        </w:rPr>
        <w:t xml:space="preserve">zbrale </w:t>
      </w:r>
      <w:proofErr w:type="spellStart"/>
      <w:r w:rsidRPr="005C0C5C">
        <w:rPr>
          <w:rFonts w:ascii="Times New Roman" w:hAnsi="Times New Roman"/>
          <w:iCs/>
          <w:sz w:val="24"/>
          <w:szCs w:val="24"/>
          <w:lang w:eastAsia="sl-SI"/>
        </w:rPr>
        <w:t>dendrometrijske</w:t>
      </w:r>
      <w:proofErr w:type="spellEnd"/>
      <w:r w:rsidRPr="005C0C5C">
        <w:rPr>
          <w:rFonts w:ascii="Times New Roman" w:hAnsi="Times New Roman"/>
          <w:iCs/>
          <w:sz w:val="24"/>
          <w:szCs w:val="24"/>
          <w:lang w:eastAsia="sl-SI"/>
        </w:rPr>
        <w:t xml:space="preserve"> podatke o sestojih (drevesne vrste, debeline, višine, osutost dreves…), obnovi</w:t>
      </w:r>
      <w:r w:rsidR="00686774">
        <w:rPr>
          <w:rFonts w:ascii="Times New Roman" w:hAnsi="Times New Roman"/>
          <w:iCs/>
          <w:sz w:val="24"/>
          <w:szCs w:val="24"/>
          <w:lang w:eastAsia="sl-SI"/>
        </w:rPr>
        <w:t>le</w:t>
      </w:r>
      <w:r w:rsidRPr="005C0C5C">
        <w:rPr>
          <w:rFonts w:ascii="Times New Roman" w:hAnsi="Times New Roman"/>
          <w:iCs/>
          <w:sz w:val="24"/>
          <w:szCs w:val="24"/>
          <w:lang w:eastAsia="sl-SI"/>
        </w:rPr>
        <w:t xml:space="preserve"> evidence o habitatnih tipih</w:t>
      </w:r>
      <w:r w:rsidR="00686774">
        <w:rPr>
          <w:rFonts w:ascii="Times New Roman" w:hAnsi="Times New Roman"/>
          <w:iCs/>
          <w:sz w:val="24"/>
          <w:szCs w:val="24"/>
          <w:lang w:eastAsia="sl-SI"/>
        </w:rPr>
        <w:t xml:space="preserve"> (=gozdni sestoj s posebnimi značilnostmi)</w:t>
      </w:r>
      <w:r w:rsidRPr="00451770">
        <w:rPr>
          <w:rFonts w:ascii="Times New Roman" w:hAnsi="Times New Roman"/>
          <w:iCs/>
          <w:sz w:val="24"/>
          <w:szCs w:val="24"/>
          <w:lang w:eastAsia="sl-SI"/>
        </w:rPr>
        <w:t xml:space="preserve"> </w:t>
      </w:r>
      <w:r w:rsidRPr="005C0C5C">
        <w:rPr>
          <w:rFonts w:ascii="Times New Roman" w:hAnsi="Times New Roman"/>
          <w:iCs/>
          <w:sz w:val="24"/>
          <w:szCs w:val="24"/>
          <w:lang w:eastAsia="sl-SI"/>
        </w:rPr>
        <w:t>in preveri</w:t>
      </w:r>
      <w:r w:rsidR="00686774">
        <w:rPr>
          <w:rFonts w:ascii="Times New Roman" w:hAnsi="Times New Roman"/>
          <w:iCs/>
          <w:sz w:val="24"/>
          <w:szCs w:val="24"/>
          <w:lang w:eastAsia="sl-SI"/>
        </w:rPr>
        <w:t>le</w:t>
      </w:r>
      <w:r w:rsidRPr="005C0C5C">
        <w:rPr>
          <w:rFonts w:ascii="Times New Roman" w:hAnsi="Times New Roman"/>
          <w:iCs/>
          <w:sz w:val="24"/>
          <w:szCs w:val="24"/>
          <w:lang w:eastAsia="sl-SI"/>
        </w:rPr>
        <w:t xml:space="preserve"> strukturne kazalce gozdov kot sta količina mladovja in odmrle</w:t>
      </w:r>
      <w:r w:rsidR="00686774">
        <w:rPr>
          <w:rFonts w:ascii="Times New Roman" w:hAnsi="Times New Roman"/>
          <w:iCs/>
          <w:sz w:val="24"/>
          <w:szCs w:val="24"/>
          <w:lang w:eastAsia="sl-SI"/>
        </w:rPr>
        <w:t xml:space="preserve"> biomase. Vsako popisano drevo je bilo</w:t>
      </w:r>
      <w:r w:rsidRPr="005C0C5C">
        <w:rPr>
          <w:rFonts w:ascii="Times New Roman" w:hAnsi="Times New Roman"/>
          <w:iCs/>
          <w:sz w:val="24"/>
          <w:szCs w:val="24"/>
          <w:lang w:eastAsia="sl-SI"/>
        </w:rPr>
        <w:t xml:space="preserve"> ocenjeno tudi z vidika ustreznosti za habitatno drevo</w:t>
      </w:r>
      <w:r>
        <w:rPr>
          <w:rFonts w:ascii="Times New Roman" w:hAnsi="Times New Roman"/>
          <w:iCs/>
          <w:sz w:val="24"/>
          <w:szCs w:val="24"/>
          <w:lang w:eastAsia="sl-SI"/>
        </w:rPr>
        <w:t xml:space="preserve"> (</w:t>
      </w:r>
      <w:r w:rsidR="00C909DE">
        <w:rPr>
          <w:rFonts w:ascii="Times New Roman" w:hAnsi="Times New Roman"/>
          <w:iCs/>
          <w:sz w:val="24"/>
          <w:szCs w:val="24"/>
          <w:lang w:eastAsia="sl-SI"/>
        </w:rPr>
        <w:t>= drevo lahko postane življenjski prostor;</w:t>
      </w:r>
      <w:r w:rsidR="00686774">
        <w:rPr>
          <w:rFonts w:ascii="Times New Roman" w:hAnsi="Times New Roman"/>
          <w:iCs/>
          <w:sz w:val="24"/>
          <w:szCs w:val="24"/>
          <w:lang w:eastAsia="sl-SI"/>
        </w:rPr>
        <w:t xml:space="preserve"> vzrok je </w:t>
      </w:r>
      <w:r>
        <w:rPr>
          <w:rFonts w:ascii="Times New Roman" w:hAnsi="Times New Roman"/>
          <w:iCs/>
          <w:sz w:val="24"/>
          <w:szCs w:val="24"/>
          <w:lang w:eastAsia="sl-SI"/>
        </w:rPr>
        <w:t xml:space="preserve">izjemna debelina, posebne </w:t>
      </w:r>
      <w:r>
        <w:rPr>
          <w:rFonts w:ascii="Times New Roman" w:hAnsi="Times New Roman"/>
          <w:iCs/>
          <w:sz w:val="24"/>
          <w:szCs w:val="24"/>
          <w:lang w:eastAsia="sl-SI"/>
        </w:rPr>
        <w:lastRenderedPageBreak/>
        <w:t>tvorbe na deblu, pojav trosnjakov gob na deblu…)</w:t>
      </w:r>
      <w:r w:rsidRPr="005C0C5C">
        <w:rPr>
          <w:rFonts w:ascii="Times New Roman" w:hAnsi="Times New Roman"/>
          <w:iCs/>
          <w:sz w:val="24"/>
          <w:szCs w:val="24"/>
          <w:lang w:eastAsia="sl-SI"/>
        </w:rPr>
        <w:t>.</w:t>
      </w:r>
      <w:r w:rsidR="00686774">
        <w:rPr>
          <w:rFonts w:ascii="Times New Roman" w:hAnsi="Times New Roman"/>
          <w:iCs/>
          <w:sz w:val="24"/>
          <w:szCs w:val="24"/>
          <w:lang w:eastAsia="sl-SI"/>
        </w:rPr>
        <w:t xml:space="preserve"> </w:t>
      </w:r>
      <w:r w:rsidR="00D94CA2">
        <w:rPr>
          <w:rFonts w:ascii="Times New Roman" w:hAnsi="Times New Roman"/>
          <w:iCs/>
          <w:sz w:val="24"/>
          <w:szCs w:val="24"/>
          <w:lang w:eastAsia="sl-SI"/>
        </w:rPr>
        <w:t xml:space="preserve">Na terenskih ogledih je skupina raziskovalcev popisala še prisotne bolezni gozdnega drevja in ugotovitve so presenetljive! V primeru razmaha nekaterih od njih lahko izgubimo ključne drevesne vrste poplavnih ravnic Prekmurja. </w:t>
      </w:r>
      <w:r w:rsidR="00686774">
        <w:rPr>
          <w:rFonts w:ascii="Times New Roman" w:hAnsi="Times New Roman"/>
          <w:iCs/>
          <w:sz w:val="24"/>
          <w:szCs w:val="24"/>
          <w:lang w:eastAsia="sl-SI"/>
        </w:rPr>
        <w:t>Poteka</w:t>
      </w:r>
      <w:r w:rsidR="00E74F41">
        <w:rPr>
          <w:rFonts w:ascii="Times New Roman" w:hAnsi="Times New Roman"/>
          <w:iCs/>
          <w:sz w:val="24"/>
          <w:szCs w:val="24"/>
          <w:lang w:eastAsia="sl-SI"/>
        </w:rPr>
        <w:t>l je tudi</w:t>
      </w:r>
      <w:r w:rsidR="00686774">
        <w:rPr>
          <w:rFonts w:ascii="Times New Roman" w:hAnsi="Times New Roman"/>
          <w:iCs/>
          <w:sz w:val="24"/>
          <w:szCs w:val="24"/>
          <w:lang w:eastAsia="sl-SI"/>
        </w:rPr>
        <w:t xml:space="preserve"> popis invazivnih rastlinskih vrst</w:t>
      </w:r>
      <w:r w:rsidR="00E74F41">
        <w:rPr>
          <w:rFonts w:ascii="Times New Roman" w:hAnsi="Times New Roman"/>
          <w:iCs/>
          <w:sz w:val="24"/>
          <w:szCs w:val="24"/>
          <w:lang w:eastAsia="sl-SI"/>
        </w:rPr>
        <w:t xml:space="preserve"> (žlezava nedotika, zlata rozga, javor </w:t>
      </w:r>
      <w:proofErr w:type="spellStart"/>
      <w:r w:rsidR="00E74F41">
        <w:rPr>
          <w:rFonts w:ascii="Times New Roman" w:hAnsi="Times New Roman"/>
          <w:iCs/>
          <w:sz w:val="24"/>
          <w:szCs w:val="24"/>
          <w:lang w:eastAsia="sl-SI"/>
        </w:rPr>
        <w:t>negundovec</w:t>
      </w:r>
      <w:proofErr w:type="spellEnd"/>
      <w:r w:rsidR="00E74F41">
        <w:rPr>
          <w:rFonts w:ascii="Times New Roman" w:hAnsi="Times New Roman"/>
          <w:iCs/>
          <w:sz w:val="24"/>
          <w:szCs w:val="24"/>
          <w:lang w:eastAsia="sl-SI"/>
        </w:rPr>
        <w:t>…)</w:t>
      </w:r>
      <w:r w:rsidR="00686774">
        <w:rPr>
          <w:rFonts w:ascii="Times New Roman" w:hAnsi="Times New Roman"/>
          <w:iCs/>
          <w:sz w:val="24"/>
          <w:szCs w:val="24"/>
          <w:lang w:eastAsia="sl-SI"/>
        </w:rPr>
        <w:t>, ki izrivajo domače rastline iz njihovega življenjskega prostora.</w:t>
      </w:r>
      <w:r w:rsidR="00ED3CCB" w:rsidRPr="00ED3CCB">
        <w:rPr>
          <w:rFonts w:ascii="Times New Roman" w:hAnsi="Times New Roman"/>
          <w:iCs/>
          <w:sz w:val="24"/>
          <w:szCs w:val="24"/>
          <w:lang w:eastAsia="sl-SI"/>
        </w:rPr>
        <w:t xml:space="preserve"> </w:t>
      </w:r>
    </w:p>
    <w:p w:rsidR="00D94CA2" w:rsidRDefault="00D94CA2" w:rsidP="005C0C5C">
      <w:pPr>
        <w:rPr>
          <w:rFonts w:ascii="Times New Roman" w:hAnsi="Times New Roman"/>
          <w:iCs/>
          <w:sz w:val="24"/>
          <w:szCs w:val="24"/>
          <w:lang w:eastAsia="sl-SI"/>
        </w:rPr>
      </w:pPr>
    </w:p>
    <w:p w:rsidR="005C0C5C" w:rsidRPr="005C0C5C" w:rsidRDefault="00ED3CCB" w:rsidP="005C0C5C">
      <w:pPr>
        <w:rPr>
          <w:rFonts w:ascii="Times New Roman" w:hAnsi="Times New Roman"/>
          <w:iCs/>
          <w:sz w:val="24"/>
          <w:szCs w:val="24"/>
          <w:lang w:eastAsia="sl-SI"/>
        </w:rPr>
      </w:pPr>
      <w:r>
        <w:rPr>
          <w:rFonts w:ascii="Times New Roman" w:hAnsi="Times New Roman"/>
          <w:iCs/>
          <w:sz w:val="24"/>
          <w:szCs w:val="24"/>
          <w:lang w:eastAsia="sl-SI"/>
        </w:rPr>
        <w:t>Stanje gozdov je seveda tesno povezano tudi s prebivalci le-teh in njihovo dobrobitjo. V obravnavo smo zajeli nekaj ptic, dvoživk, hroščev ter bobra in vidro.</w:t>
      </w:r>
    </w:p>
    <w:p w:rsidR="005C0C5C" w:rsidRDefault="005C0C5C" w:rsidP="005D363B">
      <w:pPr>
        <w:rPr>
          <w:rFonts w:ascii="Times New Roman" w:hAnsi="Times New Roman"/>
          <w:iCs/>
          <w:sz w:val="24"/>
          <w:szCs w:val="24"/>
          <w:lang w:eastAsia="sl-SI"/>
        </w:rPr>
      </w:pPr>
    </w:p>
    <w:p w:rsidR="005D363B" w:rsidRPr="00451770" w:rsidRDefault="005D363B" w:rsidP="005D363B">
      <w:pPr>
        <w:rPr>
          <w:rFonts w:ascii="Times New Roman" w:hAnsi="Times New Roman"/>
          <w:iCs/>
          <w:sz w:val="24"/>
          <w:szCs w:val="24"/>
          <w:lang w:eastAsia="sl-SI"/>
        </w:rPr>
      </w:pPr>
      <w:r w:rsidRPr="00451770">
        <w:rPr>
          <w:rFonts w:ascii="Times New Roman" w:hAnsi="Times New Roman"/>
          <w:iCs/>
          <w:sz w:val="24"/>
          <w:szCs w:val="24"/>
          <w:lang w:eastAsia="sl-SI"/>
        </w:rPr>
        <w:t>Izginjanje</w:t>
      </w:r>
      <w:r w:rsidR="00451770" w:rsidRPr="00451770">
        <w:rPr>
          <w:rFonts w:ascii="Times New Roman" w:hAnsi="Times New Roman"/>
          <w:iCs/>
          <w:sz w:val="24"/>
          <w:szCs w:val="24"/>
          <w:lang w:eastAsia="sl-SI"/>
        </w:rPr>
        <w:t xml:space="preserve"> </w:t>
      </w:r>
      <w:r w:rsidR="00E74F41">
        <w:rPr>
          <w:rFonts w:ascii="Times New Roman" w:hAnsi="Times New Roman"/>
          <w:iCs/>
          <w:sz w:val="24"/>
          <w:szCs w:val="24"/>
          <w:lang w:eastAsia="sl-SI"/>
        </w:rPr>
        <w:t xml:space="preserve">ustreznih </w:t>
      </w:r>
      <w:r w:rsidR="00451770" w:rsidRPr="00451770">
        <w:rPr>
          <w:rFonts w:ascii="Times New Roman" w:hAnsi="Times New Roman"/>
          <w:iCs/>
          <w:sz w:val="24"/>
          <w:szCs w:val="24"/>
          <w:lang w:eastAsia="sl-SI"/>
        </w:rPr>
        <w:t xml:space="preserve">vodnih in močvirnih habitatov </w:t>
      </w:r>
      <w:r w:rsidRPr="00451770">
        <w:rPr>
          <w:rFonts w:ascii="Times New Roman" w:hAnsi="Times New Roman"/>
          <w:iCs/>
          <w:sz w:val="24"/>
          <w:szCs w:val="24"/>
          <w:lang w:eastAsia="sl-SI"/>
        </w:rPr>
        <w:t>ogroža dvoživke (nižinski urh in veliki pupek)</w:t>
      </w:r>
      <w:r w:rsidR="00451770" w:rsidRPr="00451770">
        <w:rPr>
          <w:rFonts w:ascii="Times New Roman" w:hAnsi="Times New Roman"/>
          <w:iCs/>
          <w:sz w:val="24"/>
          <w:szCs w:val="24"/>
          <w:lang w:eastAsia="sl-SI"/>
        </w:rPr>
        <w:t>, i</w:t>
      </w:r>
      <w:r w:rsidRPr="00451770">
        <w:rPr>
          <w:rFonts w:ascii="Times New Roman" w:hAnsi="Times New Roman"/>
          <w:iCs/>
          <w:sz w:val="24"/>
          <w:szCs w:val="24"/>
          <w:lang w:eastAsia="sl-SI"/>
        </w:rPr>
        <w:t xml:space="preserve">zginjanje hrasta in </w:t>
      </w:r>
      <w:r w:rsidR="00A031F3">
        <w:rPr>
          <w:rFonts w:ascii="Times New Roman" w:hAnsi="Times New Roman"/>
          <w:iCs/>
          <w:sz w:val="24"/>
          <w:szCs w:val="24"/>
          <w:lang w:eastAsia="sl-SI"/>
        </w:rPr>
        <w:t>spremenljiva</w:t>
      </w:r>
      <w:r w:rsidRPr="00451770">
        <w:rPr>
          <w:rFonts w:ascii="Times New Roman" w:hAnsi="Times New Roman"/>
          <w:iCs/>
          <w:sz w:val="24"/>
          <w:szCs w:val="24"/>
          <w:lang w:eastAsia="sl-SI"/>
        </w:rPr>
        <w:t xml:space="preserve"> količina mrtvega lesa pa ogroža obstoj nekaterih vrst hroščev (rogač, škrlatni kuku, strigoš). V obravnavanih </w:t>
      </w:r>
      <w:r w:rsidR="00E74F41">
        <w:rPr>
          <w:rFonts w:ascii="Times New Roman" w:hAnsi="Times New Roman"/>
          <w:iCs/>
          <w:sz w:val="24"/>
          <w:szCs w:val="24"/>
          <w:lang w:eastAsia="sl-SI"/>
        </w:rPr>
        <w:t>gozdovih</w:t>
      </w:r>
      <w:r w:rsidRPr="00451770">
        <w:rPr>
          <w:rFonts w:ascii="Times New Roman" w:hAnsi="Times New Roman"/>
          <w:iCs/>
          <w:sz w:val="24"/>
          <w:szCs w:val="24"/>
          <w:lang w:eastAsia="sl-SI"/>
        </w:rPr>
        <w:t xml:space="preserve"> </w:t>
      </w:r>
      <w:r w:rsidR="005C0C5C">
        <w:rPr>
          <w:rFonts w:ascii="Times New Roman" w:hAnsi="Times New Roman"/>
          <w:iCs/>
          <w:sz w:val="24"/>
          <w:szCs w:val="24"/>
          <w:lang w:eastAsia="sl-SI"/>
        </w:rPr>
        <w:t>se</w:t>
      </w:r>
      <w:r w:rsidRPr="00451770">
        <w:rPr>
          <w:rFonts w:ascii="Times New Roman" w:hAnsi="Times New Roman"/>
          <w:iCs/>
          <w:sz w:val="24"/>
          <w:szCs w:val="24"/>
          <w:lang w:eastAsia="sl-SI"/>
        </w:rPr>
        <w:t xml:space="preserve"> p</w:t>
      </w:r>
      <w:r w:rsidR="005C0C5C">
        <w:rPr>
          <w:rFonts w:ascii="Times New Roman" w:hAnsi="Times New Roman"/>
          <w:iCs/>
          <w:sz w:val="24"/>
          <w:szCs w:val="24"/>
          <w:lang w:eastAsia="sl-SI"/>
        </w:rPr>
        <w:t>ojavljata</w:t>
      </w:r>
      <w:r w:rsidRPr="00451770">
        <w:rPr>
          <w:rFonts w:ascii="Times New Roman" w:hAnsi="Times New Roman"/>
          <w:iCs/>
          <w:sz w:val="24"/>
          <w:szCs w:val="24"/>
          <w:lang w:eastAsia="sl-SI"/>
        </w:rPr>
        <w:t xml:space="preserve"> tudi dve vrsti, vidra in bober, ki še nista dovolj proučen</w:t>
      </w:r>
      <w:r w:rsidR="00A031F3">
        <w:rPr>
          <w:rFonts w:ascii="Times New Roman" w:hAnsi="Times New Roman"/>
          <w:iCs/>
          <w:sz w:val="24"/>
          <w:szCs w:val="24"/>
          <w:lang w:eastAsia="sl-SI"/>
        </w:rPr>
        <w:t>i</w:t>
      </w:r>
      <w:r w:rsidRPr="00451770">
        <w:rPr>
          <w:rFonts w:ascii="Times New Roman" w:hAnsi="Times New Roman"/>
          <w:iCs/>
          <w:sz w:val="24"/>
          <w:szCs w:val="24"/>
          <w:lang w:eastAsia="sl-SI"/>
        </w:rPr>
        <w:t>. Podobno neznano je tudi stanje nekaterih vrst ptic (črna štorklja, pivka, sršenar, črna žolna in plašica).</w:t>
      </w:r>
      <w:r w:rsidR="00C909DE">
        <w:rPr>
          <w:rFonts w:ascii="Times New Roman" w:hAnsi="Times New Roman"/>
          <w:iCs/>
          <w:sz w:val="24"/>
          <w:szCs w:val="24"/>
          <w:lang w:eastAsia="sl-SI"/>
        </w:rPr>
        <w:t xml:space="preserve"> Popisi vrst že potekajo in </w:t>
      </w:r>
      <w:r w:rsidR="00ED3CCB">
        <w:rPr>
          <w:rFonts w:ascii="Times New Roman" w:hAnsi="Times New Roman"/>
          <w:iCs/>
          <w:sz w:val="24"/>
          <w:szCs w:val="24"/>
          <w:lang w:eastAsia="sl-SI"/>
        </w:rPr>
        <w:t xml:space="preserve">rezultati </w:t>
      </w:r>
      <w:r w:rsidR="00C909DE">
        <w:rPr>
          <w:rFonts w:ascii="Times New Roman" w:hAnsi="Times New Roman"/>
          <w:iCs/>
          <w:sz w:val="24"/>
          <w:szCs w:val="24"/>
          <w:lang w:eastAsia="sl-SI"/>
        </w:rPr>
        <w:t xml:space="preserve">so objavljeni na spletni stani projekta </w:t>
      </w:r>
      <w:r w:rsidR="00E74F41">
        <w:rPr>
          <w:rFonts w:ascii="Times New Roman" w:hAnsi="Times New Roman"/>
          <w:iCs/>
          <w:sz w:val="24"/>
          <w:szCs w:val="24"/>
          <w:lang w:eastAsia="sl-SI"/>
        </w:rPr>
        <w:t xml:space="preserve">GoForMura </w:t>
      </w:r>
      <w:r w:rsidR="00C909DE">
        <w:rPr>
          <w:rFonts w:ascii="Times New Roman" w:hAnsi="Times New Roman"/>
          <w:iCs/>
          <w:sz w:val="24"/>
          <w:szCs w:val="24"/>
          <w:lang w:eastAsia="sl-SI"/>
        </w:rPr>
        <w:t>ali FB profilu.</w:t>
      </w:r>
    </w:p>
    <w:p w:rsidR="00E74F41" w:rsidRDefault="005D363B" w:rsidP="005D363B">
      <w:pPr>
        <w:rPr>
          <w:rFonts w:ascii="Times New Roman" w:hAnsi="Times New Roman"/>
          <w:iCs/>
          <w:sz w:val="24"/>
          <w:szCs w:val="24"/>
          <w:lang w:eastAsia="sl-SI"/>
        </w:rPr>
      </w:pPr>
      <w:r w:rsidRPr="00451770">
        <w:rPr>
          <w:rFonts w:ascii="Times New Roman" w:hAnsi="Times New Roman"/>
          <w:iCs/>
          <w:sz w:val="24"/>
          <w:szCs w:val="24"/>
          <w:lang w:eastAsia="sl-SI"/>
        </w:rPr>
        <w:br/>
        <w:t>Namen projekta je proučiti dejavnike, ki vplivajo na oba tipa</w:t>
      </w:r>
      <w:r w:rsidR="00E74F41">
        <w:rPr>
          <w:rFonts w:ascii="Times New Roman" w:hAnsi="Times New Roman"/>
          <w:iCs/>
          <w:sz w:val="24"/>
          <w:szCs w:val="24"/>
          <w:lang w:eastAsia="sl-SI"/>
        </w:rPr>
        <w:t xml:space="preserve"> gozdov</w:t>
      </w:r>
      <w:r w:rsidRPr="00451770">
        <w:rPr>
          <w:rFonts w:ascii="Times New Roman" w:hAnsi="Times New Roman"/>
          <w:iCs/>
          <w:sz w:val="24"/>
          <w:szCs w:val="24"/>
          <w:lang w:eastAsia="sl-SI"/>
        </w:rPr>
        <w:t xml:space="preserve"> in pridobiti več </w:t>
      </w:r>
      <w:r w:rsidR="00D94CA2">
        <w:rPr>
          <w:rFonts w:ascii="Times New Roman" w:hAnsi="Times New Roman"/>
          <w:iCs/>
          <w:sz w:val="24"/>
          <w:szCs w:val="24"/>
          <w:lang w:eastAsia="sl-SI"/>
        </w:rPr>
        <w:t xml:space="preserve">kakovostnih </w:t>
      </w:r>
      <w:r w:rsidRPr="00451770">
        <w:rPr>
          <w:rFonts w:ascii="Times New Roman" w:hAnsi="Times New Roman"/>
          <w:iCs/>
          <w:sz w:val="24"/>
          <w:szCs w:val="24"/>
          <w:lang w:eastAsia="sl-SI"/>
        </w:rPr>
        <w:t xml:space="preserve">informacij o stanju </w:t>
      </w:r>
      <w:r w:rsidR="00451770">
        <w:rPr>
          <w:rFonts w:ascii="Times New Roman" w:hAnsi="Times New Roman"/>
          <w:iCs/>
          <w:sz w:val="24"/>
          <w:szCs w:val="24"/>
          <w:lang w:eastAsia="sl-SI"/>
        </w:rPr>
        <w:t xml:space="preserve">gozdov in </w:t>
      </w:r>
      <w:r w:rsidRPr="00451770">
        <w:rPr>
          <w:rFonts w:ascii="Times New Roman" w:hAnsi="Times New Roman"/>
          <w:iCs/>
          <w:sz w:val="24"/>
          <w:szCs w:val="24"/>
          <w:lang w:eastAsia="sl-SI"/>
        </w:rPr>
        <w:t xml:space="preserve">populacij izbranih vrst dvoživk, hroščev, bobra ter vidre na več lokacijah ob Muri. </w:t>
      </w:r>
      <w:r w:rsidR="00D94CA2">
        <w:rPr>
          <w:rFonts w:ascii="Times New Roman" w:hAnsi="Times New Roman"/>
          <w:iCs/>
          <w:sz w:val="24"/>
          <w:szCs w:val="24"/>
          <w:lang w:eastAsia="sl-SI"/>
        </w:rPr>
        <w:t xml:space="preserve">S tem bomo lahko podali realno oceno ohranjenosti izbranih dveh habitatnih tipov gozdov. </w:t>
      </w:r>
      <w:r w:rsidRPr="00451770">
        <w:rPr>
          <w:rFonts w:ascii="Times New Roman" w:hAnsi="Times New Roman"/>
          <w:iCs/>
          <w:sz w:val="24"/>
          <w:szCs w:val="24"/>
          <w:lang w:eastAsia="sl-SI"/>
        </w:rPr>
        <w:t xml:space="preserve">Na osnovi </w:t>
      </w:r>
      <w:r w:rsidR="00D94CA2">
        <w:rPr>
          <w:rFonts w:ascii="Times New Roman" w:hAnsi="Times New Roman"/>
          <w:iCs/>
          <w:sz w:val="24"/>
          <w:szCs w:val="24"/>
          <w:lang w:eastAsia="sl-SI"/>
        </w:rPr>
        <w:t xml:space="preserve">strokovnih </w:t>
      </w:r>
      <w:r w:rsidRPr="00451770">
        <w:rPr>
          <w:rFonts w:ascii="Times New Roman" w:hAnsi="Times New Roman"/>
          <w:iCs/>
          <w:sz w:val="24"/>
          <w:szCs w:val="24"/>
          <w:lang w:eastAsia="sl-SI"/>
        </w:rPr>
        <w:t>sp</w:t>
      </w:r>
      <w:r w:rsidR="00A031F3">
        <w:rPr>
          <w:rFonts w:ascii="Times New Roman" w:hAnsi="Times New Roman"/>
          <w:iCs/>
          <w:sz w:val="24"/>
          <w:szCs w:val="24"/>
          <w:lang w:eastAsia="sl-SI"/>
        </w:rPr>
        <w:t xml:space="preserve">oznanj </w:t>
      </w:r>
      <w:r w:rsidR="00D94CA2">
        <w:rPr>
          <w:rFonts w:ascii="Times New Roman" w:hAnsi="Times New Roman"/>
          <w:iCs/>
          <w:sz w:val="24"/>
          <w:szCs w:val="24"/>
          <w:lang w:eastAsia="sl-SI"/>
        </w:rPr>
        <w:t xml:space="preserve">in podporo ter udeležbo javnosti </w:t>
      </w:r>
      <w:r w:rsidR="00A031F3">
        <w:rPr>
          <w:rFonts w:ascii="Times New Roman" w:hAnsi="Times New Roman"/>
          <w:iCs/>
          <w:sz w:val="24"/>
          <w:szCs w:val="24"/>
          <w:lang w:eastAsia="sl-SI"/>
        </w:rPr>
        <w:t>bo</w:t>
      </w:r>
      <w:r w:rsidR="00451770" w:rsidRPr="00451770">
        <w:rPr>
          <w:rFonts w:ascii="Times New Roman" w:hAnsi="Times New Roman"/>
          <w:iCs/>
          <w:sz w:val="24"/>
          <w:szCs w:val="24"/>
          <w:lang w:eastAsia="sl-SI"/>
        </w:rPr>
        <w:t xml:space="preserve"> nato izdelan </w:t>
      </w:r>
      <w:r w:rsidRPr="0033797E">
        <w:rPr>
          <w:rFonts w:ascii="Times New Roman" w:hAnsi="Times New Roman"/>
          <w:iCs/>
          <w:color w:val="2F5496" w:themeColor="accent5" w:themeShade="BF"/>
          <w:sz w:val="24"/>
          <w:szCs w:val="24"/>
          <w:lang w:eastAsia="sl-SI"/>
        </w:rPr>
        <w:t xml:space="preserve">upravljavski načrt za območji Natura 2000 Murska </w:t>
      </w:r>
      <w:r w:rsidR="00A031F3">
        <w:rPr>
          <w:rFonts w:ascii="Times New Roman" w:hAnsi="Times New Roman"/>
          <w:iCs/>
          <w:color w:val="2F5496" w:themeColor="accent5" w:themeShade="BF"/>
          <w:sz w:val="24"/>
          <w:szCs w:val="24"/>
          <w:lang w:eastAsia="sl-SI"/>
        </w:rPr>
        <w:t>š</w:t>
      </w:r>
      <w:r w:rsidRPr="0033797E">
        <w:rPr>
          <w:rFonts w:ascii="Times New Roman" w:hAnsi="Times New Roman"/>
          <w:iCs/>
          <w:color w:val="2F5496" w:themeColor="accent5" w:themeShade="BF"/>
          <w:sz w:val="24"/>
          <w:szCs w:val="24"/>
          <w:lang w:eastAsia="sl-SI"/>
        </w:rPr>
        <w:t>uma in Gornja Bistrica</w:t>
      </w:r>
      <w:r w:rsidRPr="00451770">
        <w:rPr>
          <w:rFonts w:ascii="Times New Roman" w:hAnsi="Times New Roman"/>
          <w:iCs/>
          <w:sz w:val="24"/>
          <w:szCs w:val="24"/>
          <w:lang w:eastAsia="sl-SI"/>
        </w:rPr>
        <w:t xml:space="preserve">, kjer </w:t>
      </w:r>
      <w:r w:rsidR="00A031F3">
        <w:rPr>
          <w:rFonts w:ascii="Times New Roman" w:hAnsi="Times New Roman"/>
          <w:iCs/>
          <w:sz w:val="24"/>
          <w:szCs w:val="24"/>
          <w:lang w:eastAsia="sl-SI"/>
        </w:rPr>
        <w:t xml:space="preserve">smo </w:t>
      </w:r>
      <w:r w:rsidR="00D94CA2">
        <w:rPr>
          <w:rFonts w:ascii="Times New Roman" w:hAnsi="Times New Roman"/>
          <w:iCs/>
          <w:sz w:val="24"/>
          <w:szCs w:val="24"/>
          <w:lang w:eastAsia="sl-SI"/>
        </w:rPr>
        <w:t xml:space="preserve">v 2015 </w:t>
      </w:r>
      <w:r w:rsidR="00C909DE">
        <w:rPr>
          <w:rFonts w:ascii="Times New Roman" w:hAnsi="Times New Roman"/>
          <w:iCs/>
          <w:sz w:val="24"/>
          <w:szCs w:val="24"/>
          <w:lang w:eastAsia="sl-SI"/>
        </w:rPr>
        <w:t>delno</w:t>
      </w:r>
      <w:r w:rsidR="00451770" w:rsidRPr="00451770">
        <w:rPr>
          <w:rFonts w:ascii="Times New Roman" w:hAnsi="Times New Roman"/>
          <w:iCs/>
          <w:sz w:val="24"/>
          <w:szCs w:val="24"/>
          <w:lang w:eastAsia="sl-SI"/>
        </w:rPr>
        <w:t xml:space="preserve"> </w:t>
      </w:r>
      <w:r w:rsidR="00C909DE">
        <w:rPr>
          <w:rFonts w:ascii="Times New Roman" w:hAnsi="Times New Roman"/>
          <w:iCs/>
          <w:sz w:val="24"/>
          <w:szCs w:val="24"/>
          <w:lang w:eastAsia="sl-SI"/>
        </w:rPr>
        <w:t xml:space="preserve">že </w:t>
      </w:r>
      <w:r w:rsidRPr="00451770">
        <w:rPr>
          <w:rFonts w:ascii="Times New Roman" w:hAnsi="Times New Roman"/>
          <w:iCs/>
          <w:sz w:val="24"/>
          <w:szCs w:val="24"/>
          <w:lang w:eastAsia="sl-SI"/>
        </w:rPr>
        <w:t>izved</w:t>
      </w:r>
      <w:r w:rsidR="00A031F3">
        <w:rPr>
          <w:rFonts w:ascii="Times New Roman" w:hAnsi="Times New Roman"/>
          <w:iCs/>
          <w:sz w:val="24"/>
          <w:szCs w:val="24"/>
          <w:lang w:eastAsia="sl-SI"/>
        </w:rPr>
        <w:t>li</w:t>
      </w:r>
      <w:r w:rsidRPr="00451770">
        <w:rPr>
          <w:rFonts w:ascii="Times New Roman" w:hAnsi="Times New Roman"/>
          <w:iCs/>
          <w:sz w:val="24"/>
          <w:szCs w:val="24"/>
          <w:lang w:eastAsia="sl-SI"/>
        </w:rPr>
        <w:t xml:space="preserve"> </w:t>
      </w:r>
      <w:r w:rsidR="00451770" w:rsidRPr="00451770">
        <w:rPr>
          <w:rFonts w:ascii="Times New Roman" w:hAnsi="Times New Roman"/>
          <w:iCs/>
          <w:sz w:val="24"/>
          <w:szCs w:val="24"/>
          <w:lang w:eastAsia="sl-SI"/>
        </w:rPr>
        <w:t>različn</w:t>
      </w:r>
      <w:r w:rsidR="00A031F3">
        <w:rPr>
          <w:rFonts w:ascii="Times New Roman" w:hAnsi="Times New Roman"/>
          <w:iCs/>
          <w:sz w:val="24"/>
          <w:szCs w:val="24"/>
          <w:lang w:eastAsia="sl-SI"/>
        </w:rPr>
        <w:t>e</w:t>
      </w:r>
      <w:r w:rsidR="00451770" w:rsidRPr="00451770">
        <w:rPr>
          <w:rFonts w:ascii="Times New Roman" w:hAnsi="Times New Roman"/>
          <w:iCs/>
          <w:sz w:val="24"/>
          <w:szCs w:val="24"/>
          <w:lang w:eastAsia="sl-SI"/>
        </w:rPr>
        <w:t xml:space="preserve"> </w:t>
      </w:r>
      <w:r w:rsidRPr="00451770">
        <w:rPr>
          <w:rFonts w:ascii="Times New Roman" w:hAnsi="Times New Roman"/>
          <w:iCs/>
          <w:sz w:val="24"/>
          <w:szCs w:val="24"/>
          <w:lang w:eastAsia="sl-SI"/>
        </w:rPr>
        <w:t>varstven</w:t>
      </w:r>
      <w:r w:rsidR="00A031F3">
        <w:rPr>
          <w:rFonts w:ascii="Times New Roman" w:hAnsi="Times New Roman"/>
          <w:iCs/>
          <w:sz w:val="24"/>
          <w:szCs w:val="24"/>
          <w:lang w:eastAsia="sl-SI"/>
        </w:rPr>
        <w:t>e</w:t>
      </w:r>
      <w:r w:rsidRPr="00451770">
        <w:rPr>
          <w:rFonts w:ascii="Times New Roman" w:hAnsi="Times New Roman"/>
          <w:iCs/>
          <w:sz w:val="24"/>
          <w:szCs w:val="24"/>
          <w:lang w:eastAsia="sl-SI"/>
        </w:rPr>
        <w:t xml:space="preserve"> ukrep</w:t>
      </w:r>
      <w:r w:rsidR="00A031F3">
        <w:rPr>
          <w:rFonts w:ascii="Times New Roman" w:hAnsi="Times New Roman"/>
          <w:iCs/>
          <w:sz w:val="24"/>
          <w:szCs w:val="24"/>
          <w:lang w:eastAsia="sl-SI"/>
        </w:rPr>
        <w:t>e</w:t>
      </w:r>
      <w:r w:rsidR="008022BC">
        <w:rPr>
          <w:rFonts w:ascii="Times New Roman" w:hAnsi="Times New Roman"/>
          <w:iCs/>
          <w:sz w:val="24"/>
          <w:szCs w:val="24"/>
          <w:lang w:eastAsia="sl-SI"/>
        </w:rPr>
        <w:t xml:space="preserve"> (</w:t>
      </w:r>
      <w:r w:rsidR="00A031F3">
        <w:rPr>
          <w:rFonts w:ascii="Times New Roman" w:hAnsi="Times New Roman"/>
          <w:iCs/>
          <w:sz w:val="24"/>
          <w:szCs w:val="24"/>
          <w:lang w:eastAsia="sl-SI"/>
        </w:rPr>
        <w:t xml:space="preserve">posek rastišču neprimernega sestoja rdečega bora, </w:t>
      </w:r>
      <w:r w:rsidR="008022BC">
        <w:rPr>
          <w:rFonts w:ascii="Times New Roman" w:hAnsi="Times New Roman"/>
          <w:iCs/>
          <w:sz w:val="24"/>
          <w:szCs w:val="24"/>
          <w:lang w:eastAsia="sl-SI"/>
        </w:rPr>
        <w:t>sadnja</w:t>
      </w:r>
      <w:r w:rsidR="00A031F3">
        <w:rPr>
          <w:rFonts w:ascii="Times New Roman" w:hAnsi="Times New Roman"/>
          <w:iCs/>
          <w:sz w:val="24"/>
          <w:szCs w:val="24"/>
          <w:lang w:eastAsia="sl-SI"/>
        </w:rPr>
        <w:t xml:space="preserve"> hrasta doba</w:t>
      </w:r>
      <w:r w:rsidR="00D94CA2">
        <w:rPr>
          <w:rFonts w:ascii="Times New Roman" w:hAnsi="Times New Roman"/>
          <w:iCs/>
          <w:sz w:val="24"/>
          <w:szCs w:val="24"/>
          <w:lang w:eastAsia="sl-SI"/>
        </w:rPr>
        <w:t xml:space="preserve"> in avtohtonega topola</w:t>
      </w:r>
      <w:r w:rsidR="008022BC">
        <w:rPr>
          <w:rFonts w:ascii="Times New Roman" w:hAnsi="Times New Roman"/>
          <w:iCs/>
          <w:sz w:val="24"/>
          <w:szCs w:val="24"/>
          <w:lang w:eastAsia="sl-SI"/>
        </w:rPr>
        <w:t>, nega</w:t>
      </w:r>
      <w:r w:rsidR="00D94CA2">
        <w:rPr>
          <w:rFonts w:ascii="Times New Roman" w:hAnsi="Times New Roman"/>
          <w:iCs/>
          <w:sz w:val="24"/>
          <w:szCs w:val="24"/>
          <w:lang w:eastAsia="sl-SI"/>
        </w:rPr>
        <w:t xml:space="preserve"> mladega gozdnega sestoja</w:t>
      </w:r>
      <w:r w:rsidR="008022BC">
        <w:rPr>
          <w:rFonts w:ascii="Times New Roman" w:hAnsi="Times New Roman"/>
          <w:iCs/>
          <w:sz w:val="24"/>
          <w:szCs w:val="24"/>
          <w:lang w:eastAsia="sl-SI"/>
        </w:rPr>
        <w:t>…)</w:t>
      </w:r>
      <w:r w:rsidR="00C909DE">
        <w:rPr>
          <w:rFonts w:ascii="Times New Roman" w:hAnsi="Times New Roman"/>
          <w:iCs/>
          <w:sz w:val="24"/>
          <w:szCs w:val="24"/>
          <w:lang w:eastAsia="sl-SI"/>
        </w:rPr>
        <w:t>, kar nekaj dela pa nas še čaka</w:t>
      </w:r>
      <w:r w:rsidRPr="00451770">
        <w:rPr>
          <w:rFonts w:ascii="Times New Roman" w:hAnsi="Times New Roman"/>
          <w:iCs/>
          <w:sz w:val="24"/>
          <w:szCs w:val="24"/>
          <w:lang w:eastAsia="sl-SI"/>
        </w:rPr>
        <w:t>.</w:t>
      </w:r>
    </w:p>
    <w:p w:rsidR="00E74F41" w:rsidRDefault="00E74F41" w:rsidP="005D363B">
      <w:pPr>
        <w:rPr>
          <w:rFonts w:ascii="Times New Roman" w:hAnsi="Times New Roman"/>
          <w:iCs/>
          <w:sz w:val="24"/>
          <w:szCs w:val="24"/>
          <w:lang w:eastAsia="sl-SI"/>
        </w:rPr>
      </w:pPr>
    </w:p>
    <w:p w:rsidR="00E74F41" w:rsidRDefault="00E74F41" w:rsidP="005D363B">
      <w:pPr>
        <w:rPr>
          <w:rFonts w:ascii="Times New Roman" w:hAnsi="Times New Roman"/>
          <w:iCs/>
          <w:sz w:val="24"/>
          <w:szCs w:val="24"/>
          <w:lang w:eastAsia="sl-SI"/>
        </w:rPr>
      </w:pPr>
      <w:r>
        <w:rPr>
          <w:rFonts w:ascii="Times New Roman" w:hAnsi="Times New Roman"/>
          <w:iCs/>
          <w:sz w:val="24"/>
          <w:szCs w:val="24"/>
          <w:lang w:eastAsia="sl-SI"/>
        </w:rPr>
        <w:t xml:space="preserve">V torek 13.10 in sredo 14.10 2015 </w:t>
      </w:r>
      <w:r w:rsidR="00D90F1A">
        <w:rPr>
          <w:rFonts w:ascii="Times New Roman" w:hAnsi="Times New Roman"/>
          <w:iCs/>
          <w:sz w:val="24"/>
          <w:szCs w:val="24"/>
          <w:lang w:eastAsia="sl-SI"/>
        </w:rPr>
        <w:t>vabimo vse zainteresirane prebivalce Prekmurja</w:t>
      </w:r>
      <w:r>
        <w:rPr>
          <w:rFonts w:ascii="Times New Roman" w:hAnsi="Times New Roman"/>
          <w:iCs/>
          <w:sz w:val="24"/>
          <w:szCs w:val="24"/>
          <w:lang w:eastAsia="sl-SI"/>
        </w:rPr>
        <w:t xml:space="preserve"> na predstavitev projekta in dosedanjih rezultatov, predvsem pa bi </w:t>
      </w:r>
      <w:r w:rsidR="00ED3CCB">
        <w:rPr>
          <w:rFonts w:ascii="Times New Roman" w:hAnsi="Times New Roman"/>
          <w:iCs/>
          <w:sz w:val="24"/>
          <w:szCs w:val="24"/>
          <w:lang w:eastAsia="sl-SI"/>
        </w:rPr>
        <w:t xml:space="preserve">radi </w:t>
      </w:r>
      <w:r>
        <w:rPr>
          <w:rFonts w:ascii="Times New Roman" w:hAnsi="Times New Roman"/>
          <w:iCs/>
          <w:sz w:val="24"/>
          <w:szCs w:val="24"/>
          <w:lang w:eastAsia="sl-SI"/>
        </w:rPr>
        <w:t xml:space="preserve">sodelovali z lokalnimi deležniki, ki v </w:t>
      </w:r>
      <w:proofErr w:type="spellStart"/>
      <w:r>
        <w:rPr>
          <w:rFonts w:ascii="Times New Roman" w:hAnsi="Times New Roman"/>
          <w:iCs/>
          <w:sz w:val="24"/>
          <w:szCs w:val="24"/>
          <w:lang w:eastAsia="sl-SI"/>
        </w:rPr>
        <w:t>obmurskem</w:t>
      </w:r>
      <w:proofErr w:type="spellEnd"/>
      <w:r>
        <w:rPr>
          <w:rFonts w:ascii="Times New Roman" w:hAnsi="Times New Roman"/>
          <w:iCs/>
          <w:sz w:val="24"/>
          <w:szCs w:val="24"/>
          <w:lang w:eastAsia="sl-SI"/>
        </w:rPr>
        <w:t xml:space="preserve"> </w:t>
      </w:r>
      <w:r w:rsidR="00D90F1A">
        <w:rPr>
          <w:rFonts w:ascii="Times New Roman" w:hAnsi="Times New Roman"/>
          <w:iCs/>
          <w:sz w:val="24"/>
          <w:szCs w:val="24"/>
          <w:lang w:eastAsia="sl-SI"/>
        </w:rPr>
        <w:t xml:space="preserve">gozdnem </w:t>
      </w:r>
      <w:r>
        <w:rPr>
          <w:rFonts w:ascii="Times New Roman" w:hAnsi="Times New Roman"/>
          <w:iCs/>
          <w:sz w:val="24"/>
          <w:szCs w:val="24"/>
          <w:lang w:eastAsia="sl-SI"/>
        </w:rPr>
        <w:t>prostoru delujejo vsakodnevno. S tem bo namreč upravljavski na</w:t>
      </w:r>
      <w:r w:rsidR="00D90F1A">
        <w:rPr>
          <w:rFonts w:ascii="Times New Roman" w:hAnsi="Times New Roman"/>
          <w:iCs/>
          <w:sz w:val="24"/>
          <w:szCs w:val="24"/>
          <w:lang w:eastAsia="sl-SI"/>
        </w:rPr>
        <w:t>črt pridobil na vrednosti, saj bodo</w:t>
      </w:r>
      <w:r>
        <w:rPr>
          <w:rFonts w:ascii="Times New Roman" w:hAnsi="Times New Roman"/>
          <w:iCs/>
          <w:sz w:val="24"/>
          <w:szCs w:val="24"/>
          <w:lang w:eastAsia="sl-SI"/>
        </w:rPr>
        <w:t xml:space="preserve"> vanj vključevale vsebine, ki jih lokalni prebivalci smatrajo za pomembne.</w:t>
      </w:r>
    </w:p>
    <w:p w:rsidR="00D90F1A" w:rsidRDefault="00D90F1A" w:rsidP="005D363B">
      <w:pPr>
        <w:rPr>
          <w:rFonts w:ascii="Times New Roman" w:hAnsi="Times New Roman"/>
          <w:iCs/>
          <w:sz w:val="24"/>
          <w:szCs w:val="24"/>
          <w:lang w:eastAsia="sl-SI"/>
        </w:rPr>
      </w:pPr>
      <w:r>
        <w:rPr>
          <w:rFonts w:ascii="Times New Roman" w:hAnsi="Times New Roman"/>
          <w:iCs/>
          <w:sz w:val="24"/>
          <w:szCs w:val="24"/>
          <w:lang w:eastAsia="sl-SI"/>
        </w:rPr>
        <w:t xml:space="preserve">Dvodnevna delavnica bo potekala v </w:t>
      </w:r>
      <w:r w:rsidR="00ED3CCB">
        <w:rPr>
          <w:rFonts w:ascii="Times New Roman" w:hAnsi="Times New Roman"/>
          <w:iCs/>
          <w:sz w:val="24"/>
          <w:szCs w:val="24"/>
          <w:lang w:eastAsia="sl-SI"/>
        </w:rPr>
        <w:t>središču Lendave (hotel Elizabeta)</w:t>
      </w:r>
      <w:r>
        <w:rPr>
          <w:rFonts w:ascii="Times New Roman" w:hAnsi="Times New Roman"/>
          <w:iCs/>
          <w:sz w:val="24"/>
          <w:szCs w:val="24"/>
          <w:lang w:eastAsia="sl-SI"/>
        </w:rPr>
        <w:t>, vstop je brezplačen, za prigrizke bo poskrbljeno.</w:t>
      </w:r>
    </w:p>
    <w:p w:rsidR="00E74F41" w:rsidRDefault="00E74F41" w:rsidP="005D363B">
      <w:pPr>
        <w:rPr>
          <w:rFonts w:ascii="Times New Roman" w:hAnsi="Times New Roman"/>
          <w:iCs/>
          <w:sz w:val="24"/>
          <w:szCs w:val="24"/>
          <w:lang w:eastAsia="sl-SI"/>
        </w:rPr>
      </w:pPr>
    </w:p>
    <w:p w:rsidR="005D363B" w:rsidRPr="00451770" w:rsidRDefault="00C909DE" w:rsidP="005D363B">
      <w:pPr>
        <w:rPr>
          <w:rFonts w:ascii="Times New Roman" w:hAnsi="Times New Roman"/>
          <w:iCs/>
          <w:sz w:val="24"/>
          <w:szCs w:val="24"/>
          <w:lang w:eastAsia="sl-SI"/>
        </w:rPr>
      </w:pPr>
      <w:r>
        <w:rPr>
          <w:rFonts w:ascii="Times New Roman" w:hAnsi="Times New Roman"/>
          <w:iCs/>
          <w:sz w:val="24"/>
          <w:szCs w:val="24"/>
          <w:lang w:eastAsia="sl-SI"/>
        </w:rPr>
        <w:t xml:space="preserve">O </w:t>
      </w:r>
      <w:r w:rsidR="00ED3CCB">
        <w:rPr>
          <w:rFonts w:ascii="Times New Roman" w:hAnsi="Times New Roman"/>
          <w:iCs/>
          <w:sz w:val="24"/>
          <w:szCs w:val="24"/>
          <w:lang w:eastAsia="sl-SI"/>
        </w:rPr>
        <w:t xml:space="preserve">delavnici in </w:t>
      </w:r>
      <w:r>
        <w:rPr>
          <w:rFonts w:ascii="Times New Roman" w:hAnsi="Times New Roman"/>
          <w:iCs/>
          <w:sz w:val="24"/>
          <w:szCs w:val="24"/>
          <w:lang w:eastAsia="sl-SI"/>
        </w:rPr>
        <w:t xml:space="preserve">poteku </w:t>
      </w:r>
      <w:r w:rsidR="00ED3CCB">
        <w:rPr>
          <w:rFonts w:ascii="Times New Roman" w:hAnsi="Times New Roman"/>
          <w:iCs/>
          <w:sz w:val="24"/>
          <w:szCs w:val="24"/>
          <w:lang w:eastAsia="sl-SI"/>
        </w:rPr>
        <w:t xml:space="preserve">prijave </w:t>
      </w:r>
      <w:r w:rsidR="00637F3D">
        <w:rPr>
          <w:rFonts w:ascii="Times New Roman" w:hAnsi="Times New Roman"/>
          <w:iCs/>
          <w:sz w:val="24"/>
          <w:szCs w:val="24"/>
          <w:lang w:eastAsia="sl-SI"/>
        </w:rPr>
        <w:t xml:space="preserve">nanjo </w:t>
      </w:r>
      <w:r>
        <w:rPr>
          <w:rFonts w:ascii="Times New Roman" w:hAnsi="Times New Roman"/>
          <w:iCs/>
          <w:sz w:val="24"/>
          <w:szCs w:val="24"/>
          <w:lang w:eastAsia="sl-SI"/>
        </w:rPr>
        <w:t>vas bomo obveščali preko objav v medijih in spletnih straneh.</w:t>
      </w:r>
    </w:p>
    <w:p w:rsidR="005D363B" w:rsidRPr="00451770" w:rsidRDefault="005D363B" w:rsidP="005D363B">
      <w:pPr>
        <w:rPr>
          <w:rFonts w:ascii="Times New Roman" w:hAnsi="Times New Roman"/>
          <w:iCs/>
          <w:sz w:val="24"/>
          <w:szCs w:val="24"/>
          <w:lang w:eastAsia="sl-SI"/>
        </w:rPr>
      </w:pPr>
    </w:p>
    <w:p w:rsidR="00637F3D" w:rsidRDefault="00637F3D" w:rsidP="00637F3D">
      <w:pPr>
        <w:rPr>
          <w:rFonts w:ascii="Times New Roman" w:hAnsi="Times New Roman"/>
          <w:iCs/>
          <w:sz w:val="24"/>
          <w:szCs w:val="24"/>
          <w:lang w:eastAsia="sl-SI"/>
        </w:rPr>
      </w:pPr>
      <w:r>
        <w:rPr>
          <w:rFonts w:ascii="Times New Roman" w:hAnsi="Times New Roman"/>
          <w:iCs/>
          <w:sz w:val="24"/>
          <w:szCs w:val="24"/>
          <w:lang w:eastAsia="sl-SI"/>
        </w:rPr>
        <w:t xml:space="preserve">Sledite nam na </w:t>
      </w:r>
      <w:hyperlink r:id="rId7" w:history="1">
        <w:r w:rsidRPr="00451770">
          <w:rPr>
            <w:rStyle w:val="Hyperlink"/>
            <w:rFonts w:ascii="Times New Roman" w:hAnsi="Times New Roman"/>
            <w:iCs/>
            <w:sz w:val="24"/>
            <w:szCs w:val="24"/>
            <w:lang w:eastAsia="sl-SI"/>
          </w:rPr>
          <w:t>Facebooku</w:t>
        </w:r>
      </w:hyperlink>
      <w:r>
        <w:rPr>
          <w:rFonts w:ascii="Times New Roman" w:hAnsi="Times New Roman"/>
          <w:iCs/>
          <w:sz w:val="24"/>
          <w:szCs w:val="24"/>
          <w:lang w:eastAsia="sl-SI"/>
        </w:rPr>
        <w:t xml:space="preserve"> in </w:t>
      </w:r>
      <w:hyperlink r:id="rId8" w:history="1">
        <w:r w:rsidRPr="00451770">
          <w:rPr>
            <w:rStyle w:val="Hyperlink"/>
            <w:rFonts w:ascii="Times New Roman" w:hAnsi="Times New Roman"/>
            <w:iCs/>
            <w:sz w:val="24"/>
            <w:szCs w:val="24"/>
            <w:lang w:eastAsia="sl-SI"/>
          </w:rPr>
          <w:t>na spletni strani</w:t>
        </w:r>
      </w:hyperlink>
      <w:r>
        <w:rPr>
          <w:rFonts w:ascii="Times New Roman" w:hAnsi="Times New Roman"/>
          <w:iCs/>
          <w:sz w:val="24"/>
          <w:szCs w:val="24"/>
          <w:lang w:eastAsia="sl-SI"/>
        </w:rPr>
        <w:t>.</w:t>
      </w:r>
    </w:p>
    <w:p w:rsidR="00AB7F12" w:rsidRDefault="00637F3D" w:rsidP="00AB7F12">
      <w:pPr>
        <w:rPr>
          <w:rFonts w:ascii="Times New Roman" w:hAnsi="Times New Roman"/>
          <w:iCs/>
          <w:sz w:val="20"/>
          <w:szCs w:val="20"/>
          <w:lang w:eastAsia="sl-SI"/>
        </w:rPr>
      </w:pPr>
      <w:bookmarkStart w:id="0" w:name="_GoBack"/>
      <w:bookmarkEnd w:id="0"/>
      <w:r>
        <w:rPr>
          <w:rFonts w:ascii="Times New Roman" w:hAnsi="Times New Roman"/>
          <w:b/>
          <w:bCs/>
          <w:i/>
          <w:iCs/>
          <w:sz w:val="24"/>
          <w:szCs w:val="24"/>
          <w:lang w:eastAsia="sl-SI"/>
        </w:rPr>
        <w:t>Vabi vas p</w:t>
      </w:r>
      <w:r w:rsidR="00686774">
        <w:rPr>
          <w:rFonts w:ascii="Times New Roman" w:hAnsi="Times New Roman"/>
          <w:b/>
          <w:bCs/>
          <w:i/>
          <w:iCs/>
          <w:sz w:val="24"/>
          <w:szCs w:val="24"/>
          <w:lang w:eastAsia="sl-SI"/>
        </w:rPr>
        <w:t>rojekt GoForMura</w:t>
      </w:r>
      <w:r>
        <w:rPr>
          <w:rFonts w:ascii="Times New Roman" w:hAnsi="Times New Roman"/>
          <w:b/>
          <w:bCs/>
          <w:i/>
          <w:iCs/>
          <w:sz w:val="24"/>
          <w:szCs w:val="24"/>
          <w:lang w:eastAsia="sl-SI"/>
        </w:rPr>
        <w:t>!</w:t>
      </w:r>
      <w:r w:rsidR="00AB7F12" w:rsidRPr="00AB7F12">
        <w:rPr>
          <w:rFonts w:ascii="Times New Roman" w:hAnsi="Times New Roman"/>
          <w:iCs/>
          <w:sz w:val="20"/>
          <w:szCs w:val="20"/>
          <w:lang w:eastAsia="sl-SI"/>
        </w:rPr>
        <w:t xml:space="preserve"> </w:t>
      </w:r>
    </w:p>
    <w:p w:rsidR="00AB7F12" w:rsidRPr="008022BC" w:rsidRDefault="00AB7F12" w:rsidP="00AB7F12">
      <w:pPr>
        <w:rPr>
          <w:rFonts w:ascii="Times New Roman" w:hAnsi="Times New Roman"/>
          <w:iCs/>
          <w:sz w:val="20"/>
          <w:szCs w:val="20"/>
          <w:lang w:eastAsia="sl-SI"/>
        </w:rPr>
      </w:pPr>
      <w:r w:rsidRPr="008022BC">
        <w:rPr>
          <w:rFonts w:ascii="Times New Roman" w:hAnsi="Times New Roman"/>
          <w:iCs/>
          <w:sz w:val="20"/>
          <w:szCs w:val="20"/>
          <w:lang w:eastAsia="sl-SI"/>
        </w:rPr>
        <w:t>Vodja projekta: dr. Marko Kovač</w:t>
      </w:r>
    </w:p>
    <w:p w:rsidR="00AB7F12" w:rsidRPr="008022BC" w:rsidRDefault="00AB7F12" w:rsidP="00AB7F12">
      <w:pPr>
        <w:rPr>
          <w:rFonts w:ascii="Times New Roman" w:hAnsi="Times New Roman"/>
          <w:iCs/>
          <w:sz w:val="20"/>
          <w:szCs w:val="20"/>
          <w:lang w:eastAsia="sl-SI"/>
        </w:rPr>
      </w:pPr>
      <w:r w:rsidRPr="008022BC">
        <w:rPr>
          <w:rFonts w:ascii="Times New Roman" w:hAnsi="Times New Roman"/>
          <w:iCs/>
          <w:sz w:val="20"/>
          <w:szCs w:val="20"/>
          <w:lang w:eastAsia="sl-SI"/>
        </w:rPr>
        <w:t>Koordinatorka projekta: dr. Andreja Ferreira</w:t>
      </w:r>
    </w:p>
    <w:p w:rsidR="00AB7F12" w:rsidRPr="008022BC" w:rsidRDefault="00AB7F12" w:rsidP="00AB7F12">
      <w:pPr>
        <w:rPr>
          <w:rFonts w:ascii="Times New Roman" w:hAnsi="Times New Roman"/>
          <w:iCs/>
          <w:sz w:val="20"/>
          <w:szCs w:val="20"/>
          <w:lang w:eastAsia="sl-SI"/>
        </w:rPr>
      </w:pPr>
      <w:r w:rsidRPr="008022BC">
        <w:rPr>
          <w:rFonts w:ascii="Times New Roman" w:hAnsi="Times New Roman"/>
          <w:iCs/>
          <w:sz w:val="20"/>
          <w:szCs w:val="20"/>
          <w:lang w:eastAsia="sl-SI"/>
        </w:rPr>
        <w:t>Promocija</w:t>
      </w:r>
      <w:r>
        <w:rPr>
          <w:rFonts w:ascii="Times New Roman" w:hAnsi="Times New Roman"/>
          <w:iCs/>
          <w:sz w:val="20"/>
          <w:szCs w:val="20"/>
          <w:lang w:eastAsia="sl-SI"/>
        </w:rPr>
        <w:t xml:space="preserve"> in informacije</w:t>
      </w:r>
      <w:r w:rsidRPr="008022BC">
        <w:rPr>
          <w:rFonts w:ascii="Times New Roman" w:hAnsi="Times New Roman"/>
          <w:iCs/>
          <w:sz w:val="20"/>
          <w:szCs w:val="20"/>
          <w:lang w:eastAsia="sl-SI"/>
        </w:rPr>
        <w:t>: mag. Špela Planinšek</w:t>
      </w:r>
    </w:p>
    <w:p w:rsidR="002B2E40" w:rsidRDefault="002B2E40" w:rsidP="005D363B">
      <w:pPr>
        <w:rPr>
          <w:rFonts w:ascii="Times New Roman" w:hAnsi="Times New Roman"/>
          <w:iCs/>
          <w:sz w:val="24"/>
          <w:szCs w:val="24"/>
          <w:lang w:eastAsia="sl-SI"/>
        </w:rPr>
      </w:pPr>
    </w:p>
    <w:p w:rsidR="005C0C5C" w:rsidRDefault="00AB7F12">
      <w:pPr>
        <w:rPr>
          <w:noProof/>
          <w:lang w:eastAsia="sl-SI"/>
        </w:rPr>
      </w:pPr>
      <w:r w:rsidRPr="0071671C">
        <w:rPr>
          <w:noProof/>
          <w:lang w:eastAsia="sl-SI"/>
        </w:rPr>
        <w:drawing>
          <wp:inline distT="0" distB="0" distL="0" distR="0" wp14:anchorId="14690A17" wp14:editId="1CB4DA7E">
            <wp:extent cx="1171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l="10399" t="17204" r="9641" b="20430"/>
                    <a:stretch>
                      <a:fillRect/>
                    </a:stretch>
                  </pic:blipFill>
                  <pic:spPr bwMode="auto">
                    <a:xfrm>
                      <a:off x="0" y="0"/>
                      <a:ext cx="1171575" cy="914400"/>
                    </a:xfrm>
                    <a:prstGeom prst="rect">
                      <a:avLst/>
                    </a:prstGeom>
                    <a:noFill/>
                    <a:ln>
                      <a:noFill/>
                    </a:ln>
                  </pic:spPr>
                </pic:pic>
              </a:graphicData>
            </a:graphic>
          </wp:inline>
        </w:drawing>
      </w:r>
      <w:r w:rsidRPr="0071671C">
        <w:rPr>
          <w:noProof/>
          <w:lang w:eastAsia="sl-SI"/>
        </w:rPr>
        <w:drawing>
          <wp:inline distT="0" distB="0" distL="0" distR="0" wp14:anchorId="079C8D41" wp14:editId="1BE3A17A">
            <wp:extent cx="33147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extLst>
                        <a:ext uri="{28A0092B-C50C-407E-A947-70E740481C1C}">
                          <a14:useLocalDpi xmlns:a14="http://schemas.microsoft.com/office/drawing/2010/main" val="0"/>
                        </a:ext>
                      </a:extLst>
                    </a:blip>
                    <a:srcRect b="-15227"/>
                    <a:stretch>
                      <a:fillRect/>
                    </a:stretch>
                  </pic:blipFill>
                  <pic:spPr bwMode="auto">
                    <a:xfrm>
                      <a:off x="0" y="0"/>
                      <a:ext cx="3314700" cy="533400"/>
                    </a:xfrm>
                    <a:prstGeom prst="rect">
                      <a:avLst/>
                    </a:prstGeom>
                    <a:noFill/>
                    <a:ln>
                      <a:noFill/>
                    </a:ln>
                  </pic:spPr>
                </pic:pic>
              </a:graphicData>
            </a:graphic>
          </wp:inline>
        </w:drawing>
      </w:r>
    </w:p>
    <w:p w:rsidR="005C0C5C" w:rsidRDefault="005C0C5C">
      <w:pPr>
        <w:rPr>
          <w:noProof/>
          <w:lang w:eastAsia="sl-SI"/>
        </w:rPr>
      </w:pPr>
    </w:p>
    <w:p w:rsidR="005C0C5C" w:rsidRDefault="005C0C5C">
      <w:pPr>
        <w:rPr>
          <w:noProof/>
          <w:lang w:eastAsia="sl-SI"/>
        </w:rPr>
      </w:pPr>
      <w:r>
        <w:rPr>
          <w:noProof/>
          <w:lang w:eastAsia="sl-SI"/>
        </w:rPr>
        <w:drawing>
          <wp:inline distT="0" distB="0" distL="0" distR="0">
            <wp:extent cx="3886200" cy="291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306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6200" cy="2914650"/>
                    </a:xfrm>
                    <a:prstGeom prst="rect">
                      <a:avLst/>
                    </a:prstGeom>
                  </pic:spPr>
                </pic:pic>
              </a:graphicData>
            </a:graphic>
          </wp:inline>
        </w:drawing>
      </w:r>
    </w:p>
    <w:p w:rsidR="005C0C5C" w:rsidRDefault="005C0C5C">
      <w:pPr>
        <w:rPr>
          <w:noProof/>
          <w:lang w:eastAsia="sl-SI"/>
        </w:rPr>
      </w:pPr>
    </w:p>
    <w:p w:rsidR="00347553" w:rsidRDefault="005C0C5C">
      <w:r>
        <w:rPr>
          <w:noProof/>
          <w:lang w:eastAsia="sl-SI"/>
        </w:rPr>
        <w:drawing>
          <wp:inline distT="0" distB="0" distL="0" distR="0">
            <wp:extent cx="3670300" cy="275272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hod ob Muri_190415 (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70300" cy="2752725"/>
                    </a:xfrm>
                    <a:prstGeom prst="rect">
                      <a:avLst/>
                    </a:prstGeom>
                  </pic:spPr>
                </pic:pic>
              </a:graphicData>
            </a:graphic>
          </wp:inline>
        </w:drawing>
      </w:r>
    </w:p>
    <w:sectPr w:rsidR="0034755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BA" w:rsidRDefault="00483CBA" w:rsidP="005C0C5C">
      <w:r>
        <w:separator/>
      </w:r>
    </w:p>
  </w:endnote>
  <w:endnote w:type="continuationSeparator" w:id="0">
    <w:p w:rsidR="00483CBA" w:rsidRDefault="00483CBA" w:rsidP="005C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BA" w:rsidRDefault="00483CBA" w:rsidP="005C0C5C">
      <w:r>
        <w:separator/>
      </w:r>
    </w:p>
  </w:footnote>
  <w:footnote w:type="continuationSeparator" w:id="0">
    <w:p w:rsidR="00483CBA" w:rsidRDefault="00483CBA" w:rsidP="005C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5C" w:rsidRDefault="005C0C5C">
    <w:pPr>
      <w:pStyle w:val="Header"/>
    </w:pPr>
    <w:r>
      <w:rPr>
        <w:rFonts w:ascii="Times New Roman" w:hAnsi="Times New Roman"/>
        <w:iCs/>
        <w:noProof/>
        <w:sz w:val="24"/>
        <w:szCs w:val="24"/>
        <w:lang w:eastAsia="sl-SI"/>
      </w:rPr>
      <w:drawing>
        <wp:anchor distT="0" distB="0" distL="114300" distR="114300" simplePos="0" relativeHeight="251659264" behindDoc="0" locked="0" layoutInCell="1" allowOverlap="1" wp14:anchorId="6E7AE029" wp14:editId="7AF67A9B">
          <wp:simplePos x="0" y="0"/>
          <wp:positionH relativeFrom="column">
            <wp:posOffset>0</wp:posOffset>
          </wp:positionH>
          <wp:positionV relativeFrom="paragraph">
            <wp:posOffset>171450</wp:posOffset>
          </wp:positionV>
          <wp:extent cx="1851660" cy="12858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orMuraWEB(color).png"/>
                  <pic:cNvPicPr/>
                </pic:nvPicPr>
                <pic:blipFill rotWithShape="1">
                  <a:blip r:embed="rId1" cstate="print">
                    <a:extLst>
                      <a:ext uri="{28A0092B-C50C-407E-A947-70E740481C1C}">
                        <a14:useLocalDpi xmlns:a14="http://schemas.microsoft.com/office/drawing/2010/main" val="0"/>
                      </a:ext>
                    </a:extLst>
                  </a:blip>
                  <a:srcRect t="19033" b="11522"/>
                  <a:stretch/>
                </pic:blipFill>
                <pic:spPr bwMode="auto">
                  <a:xfrm>
                    <a:off x="0" y="0"/>
                    <a:ext cx="1851660" cy="128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3B"/>
    <w:rsid w:val="0002541B"/>
    <w:rsid w:val="002B2E40"/>
    <w:rsid w:val="00336667"/>
    <w:rsid w:val="0033797E"/>
    <w:rsid w:val="00347553"/>
    <w:rsid w:val="003C6F6A"/>
    <w:rsid w:val="00451770"/>
    <w:rsid w:val="00483CBA"/>
    <w:rsid w:val="005C0C5C"/>
    <w:rsid w:val="005D363B"/>
    <w:rsid w:val="005E3291"/>
    <w:rsid w:val="00637F3D"/>
    <w:rsid w:val="00686774"/>
    <w:rsid w:val="006B773F"/>
    <w:rsid w:val="007166BD"/>
    <w:rsid w:val="008022BC"/>
    <w:rsid w:val="009C49B9"/>
    <w:rsid w:val="00A031F3"/>
    <w:rsid w:val="00AB7F12"/>
    <w:rsid w:val="00AF2F66"/>
    <w:rsid w:val="00C909DE"/>
    <w:rsid w:val="00D90F1A"/>
    <w:rsid w:val="00D94CA2"/>
    <w:rsid w:val="00E74F41"/>
    <w:rsid w:val="00ED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2C0A1-7D37-462C-BBBE-C07FC3B0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3B"/>
    <w:rPr>
      <w:rFonts w:ascii="Calibri" w:hAnsi="Calibri" w:cs="Times New Roman"/>
      <w:lang w:val="sl-SI"/>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hAnsiTheme="minorHAnsi" w:cstheme="minorBidi"/>
      <w:i/>
      <w:iCs/>
      <w:color w:val="5B9BD5" w:themeColor="accent1"/>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hAnsiTheme="minorHAnsi" w:cstheme="minorBidi"/>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hAnsiTheme="minorHAnsi" w:cstheme="minorBidi"/>
      <w:i/>
      <w:iCs/>
      <w:color w:val="44546A" w:themeColor="text2"/>
      <w:sz w:val="18"/>
      <w:szCs w:val="18"/>
      <w:lang w:val="en-US"/>
    </w:rPr>
  </w:style>
  <w:style w:type="paragraph" w:styleId="NormalWeb">
    <w:name w:val="Normal (Web)"/>
    <w:basedOn w:val="Normal"/>
    <w:uiPriority w:val="99"/>
    <w:semiHidden/>
    <w:unhideWhenUsed/>
    <w:rsid w:val="005C0C5C"/>
    <w:pPr>
      <w:spacing w:before="100" w:beforeAutospacing="1" w:after="100" w:afterAutospacing="1"/>
    </w:pPr>
    <w:rPr>
      <w:rFonts w:ascii="Times New Roman" w:eastAsia="Times New Roman" w:hAnsi="Times New Roman"/>
      <w:sz w:val="24"/>
      <w:szCs w:val="24"/>
      <w:lang w:eastAsia="sl-SI"/>
    </w:rPr>
  </w:style>
  <w:style w:type="paragraph" w:styleId="Header">
    <w:name w:val="header"/>
    <w:basedOn w:val="Normal"/>
    <w:link w:val="HeaderChar"/>
    <w:uiPriority w:val="99"/>
    <w:unhideWhenUsed/>
    <w:rsid w:val="005C0C5C"/>
    <w:pPr>
      <w:tabs>
        <w:tab w:val="center" w:pos="4536"/>
        <w:tab w:val="right" w:pos="9072"/>
      </w:tabs>
    </w:pPr>
  </w:style>
  <w:style w:type="character" w:customStyle="1" w:styleId="HeaderChar">
    <w:name w:val="Header Char"/>
    <w:basedOn w:val="DefaultParagraphFont"/>
    <w:link w:val="Header"/>
    <w:uiPriority w:val="99"/>
    <w:rsid w:val="005C0C5C"/>
    <w:rPr>
      <w:rFonts w:ascii="Calibri" w:hAnsi="Calibri" w:cs="Times New Roman"/>
      <w:lang w:val="sl-SI"/>
    </w:rPr>
  </w:style>
  <w:style w:type="paragraph" w:styleId="Footer">
    <w:name w:val="footer"/>
    <w:basedOn w:val="Normal"/>
    <w:link w:val="FooterChar"/>
    <w:uiPriority w:val="99"/>
    <w:unhideWhenUsed/>
    <w:rsid w:val="005C0C5C"/>
    <w:pPr>
      <w:tabs>
        <w:tab w:val="center" w:pos="4536"/>
        <w:tab w:val="right" w:pos="9072"/>
      </w:tabs>
    </w:pPr>
  </w:style>
  <w:style w:type="character" w:customStyle="1" w:styleId="FooterChar">
    <w:name w:val="Footer Char"/>
    <w:basedOn w:val="DefaultParagraphFont"/>
    <w:link w:val="Footer"/>
    <w:uiPriority w:val="99"/>
    <w:rsid w:val="005C0C5C"/>
    <w:rPr>
      <w:rFonts w:ascii="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5355">
      <w:bodyDiv w:val="1"/>
      <w:marLeft w:val="0"/>
      <w:marRight w:val="0"/>
      <w:marTop w:val="0"/>
      <w:marBottom w:val="0"/>
      <w:divBdr>
        <w:top w:val="none" w:sz="0" w:space="0" w:color="auto"/>
        <w:left w:val="none" w:sz="0" w:space="0" w:color="auto"/>
        <w:bottom w:val="none" w:sz="0" w:space="0" w:color="auto"/>
        <w:right w:val="none" w:sz="0" w:space="0" w:color="auto"/>
      </w:divBdr>
    </w:div>
    <w:div w:id="18018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formura.gozdis.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pages/GoForMura/718122361639107?ref=h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lap\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104</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GoForMura</Manager>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Planinšek</dc:creator>
  <cp:keywords/>
  <dc:description/>
  <cp:lastModifiedBy>Špela Planinšek</cp:lastModifiedBy>
  <cp:revision>10</cp:revision>
  <dcterms:created xsi:type="dcterms:W3CDTF">2015-09-11T08:41:00Z</dcterms:created>
  <dcterms:modified xsi:type="dcterms:W3CDTF">2015-10-09T08:10:00Z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